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44CBA" w:rsidRPr="001276D8" w:rsidRDefault="001276D8" w:rsidP="001276D8">
      <w:pPr>
        <w:jc w:val="center"/>
        <w:rPr>
          <w:b/>
          <w:sz w:val="36"/>
          <w:szCs w:val="36"/>
        </w:rPr>
      </w:pPr>
      <w:bookmarkStart w:id="0" w:name="_GoBack"/>
      <w:bookmarkEnd w:id="0"/>
      <w:r>
        <w:rPr>
          <w:b/>
          <w:sz w:val="36"/>
          <w:szCs w:val="36"/>
        </w:rPr>
        <w:t>Eucharistie a jednota</w:t>
      </w:r>
    </w:p>
    <w:p w:rsidR="001276D8" w:rsidRPr="001276D8" w:rsidRDefault="00266515" w:rsidP="001276D8">
      <w:pPr>
        <w:jc w:val="center"/>
        <w:rPr>
          <w:i/>
          <w:sz w:val="32"/>
        </w:rPr>
      </w:pPr>
      <w:r>
        <w:rPr>
          <w:i/>
          <w:sz w:val="32"/>
        </w:rPr>
        <w:t xml:space="preserve">Téma NEKu na měsíc </w:t>
      </w:r>
      <w:r w:rsidR="001276D8">
        <w:rPr>
          <w:i/>
          <w:sz w:val="32"/>
        </w:rPr>
        <w:t xml:space="preserve"> lede</w:t>
      </w:r>
      <w:r w:rsidR="009E2DA7">
        <w:rPr>
          <w:i/>
          <w:sz w:val="32"/>
        </w:rPr>
        <w:t>n</w:t>
      </w:r>
    </w:p>
    <w:p w:rsidR="001276D8" w:rsidRDefault="001276D8"/>
    <w:p w:rsidR="001276D8" w:rsidRDefault="006F0B37">
      <w:r>
        <w:tab/>
        <w:t xml:space="preserve">Drazí přátelé, vrcholem letošního roku v naší zemi (v katolickém prostředí) bude konání Národního eucharistického kongresu (NEK) v Brně. Naše biskupská konference ale vyjádřila dosti naléhavé přání, že nechce, aby tento kongres byl jen událostí několika podzimních dní v Brně, ale aby to byla událost, kterou budou žít všechny farnosti naší země. Za tím účelem byly vytvořeny nejen webové stránky, ale komise také představila určité návrhy, jak je možné se tomuto kongresu věnovat, jak je možné jej uvést také do života jednotlivých farností. Každý měsíc prvního pololetí, tedy času, kdy budeme tento eucharistický kongres prožívat v našich farnostech, je zaměřen na jedno z témat. Pro měsíc leden bylo zvoleno téma eucharistie a jednota. Možností, jak o tomto tématu přemýšlet, je mnoho. Jedna z možností je katecheze, které mají na toto téma zaznívat ve farnostech. </w:t>
      </w:r>
      <w:r w:rsidR="005D4F05">
        <w:t xml:space="preserve">Proto  </w:t>
      </w:r>
      <w:r>
        <w:t xml:space="preserve"> </w:t>
      </w:r>
      <w:r w:rsidR="005C616B">
        <w:t xml:space="preserve">i </w:t>
      </w:r>
      <w:r>
        <w:t xml:space="preserve">já bych </w:t>
      </w:r>
      <w:r w:rsidR="005C616B">
        <w:t xml:space="preserve">rád </w:t>
      </w:r>
      <w:r>
        <w:t xml:space="preserve">přišel se svou troškou do mlýna a připojil </w:t>
      </w:r>
      <w:r w:rsidR="005D4F05">
        <w:t xml:space="preserve">se dnes </w:t>
      </w:r>
      <w:r>
        <w:t>i v následujících měsících</w:t>
      </w:r>
      <w:r w:rsidR="005D4F05">
        <w:t xml:space="preserve"> úvahami</w:t>
      </w:r>
      <w:r>
        <w:t>, ve kter</w:t>
      </w:r>
      <w:r w:rsidR="005D4F05">
        <w:t xml:space="preserve">ých </w:t>
      </w:r>
      <w:r>
        <w:t xml:space="preserve"> bych se v krátkosti nad daným tématem zamýšlel.</w:t>
      </w:r>
    </w:p>
    <w:p w:rsidR="005C616B" w:rsidRDefault="005C616B">
      <w:r>
        <w:tab/>
        <w:t xml:space="preserve">Jednota je jedním z nejzákladnějších prvků eucharistie a eucharistického slavení. </w:t>
      </w:r>
      <w:r w:rsidR="005D4F05">
        <w:t xml:space="preserve"> </w:t>
      </w:r>
      <w:r>
        <w:t xml:space="preserve"> </w:t>
      </w:r>
      <w:r w:rsidR="005D4F05">
        <w:t xml:space="preserve">Rád bych </w:t>
      </w:r>
      <w:r>
        <w:t xml:space="preserve">vyzdvihl </w:t>
      </w:r>
      <w:r w:rsidR="00786C82">
        <w:t>dva prvky</w:t>
      </w:r>
      <w:r>
        <w:t xml:space="preserve">, které jsou v katolické tradici přítomny. </w:t>
      </w:r>
      <w:r w:rsidR="00786C82">
        <w:t xml:space="preserve">V první řadě je dobré uvažovat o eucharistii, která nás sjednocuje </w:t>
      </w:r>
      <w:r w:rsidR="005D6AF3">
        <w:t xml:space="preserve">s Kristem. </w:t>
      </w:r>
      <w:r w:rsidR="00786C82">
        <w:t xml:space="preserve">V druhé části zaměříme svou pozornost na slavení </w:t>
      </w:r>
      <w:r>
        <w:t>mše svaté</w:t>
      </w:r>
      <w:r w:rsidR="005D6AF3">
        <w:t>. Zde budeme věnovat pozornost jednotlivým</w:t>
      </w:r>
      <w:r>
        <w:t xml:space="preserve"> </w:t>
      </w:r>
      <w:r w:rsidR="005D6AF3">
        <w:t>modlitbám, postojům</w:t>
      </w:r>
      <w:r>
        <w:t xml:space="preserve"> </w:t>
      </w:r>
      <w:r w:rsidR="005D6AF3">
        <w:t>a gestům</w:t>
      </w:r>
      <w:r>
        <w:t xml:space="preserve">, které v eucharistickém slavení </w:t>
      </w:r>
      <w:r w:rsidR="00786C82">
        <w:t xml:space="preserve">vyjadřují </w:t>
      </w:r>
      <w:r>
        <w:t>naši jednotu</w:t>
      </w:r>
      <w:r w:rsidR="00EE11F1">
        <w:t>, tedy to, že eucharistie nás spojuje také s druhými.</w:t>
      </w:r>
    </w:p>
    <w:p w:rsidR="00786C82" w:rsidRPr="009D0BFA" w:rsidRDefault="00786C82">
      <w:pPr>
        <w:rPr>
          <w:color w:val="C0504D" w:themeColor="accent2"/>
        </w:rPr>
      </w:pPr>
    </w:p>
    <w:p w:rsidR="007E68FE" w:rsidRPr="00204C7E" w:rsidRDefault="007E68FE" w:rsidP="007E68FE">
      <w:pPr>
        <w:rPr>
          <w:b/>
        </w:rPr>
      </w:pPr>
      <w:r>
        <w:rPr>
          <w:b/>
        </w:rPr>
        <w:t xml:space="preserve">Eucharistie, která </w:t>
      </w:r>
      <w:r w:rsidR="00EE11F1">
        <w:rPr>
          <w:b/>
        </w:rPr>
        <w:t xml:space="preserve">nás </w:t>
      </w:r>
      <w:r>
        <w:rPr>
          <w:b/>
        </w:rPr>
        <w:t>sjednocuje</w:t>
      </w:r>
      <w:r w:rsidR="00EE11F1">
        <w:rPr>
          <w:b/>
        </w:rPr>
        <w:t xml:space="preserve"> s Kristem</w:t>
      </w:r>
    </w:p>
    <w:p w:rsidR="007E68FE" w:rsidRPr="0078123A" w:rsidRDefault="0078123A" w:rsidP="0078123A">
      <w:pPr>
        <w:ind w:firstLine="708"/>
        <w:rPr>
          <w:i/>
        </w:rPr>
      </w:pPr>
      <w:r>
        <w:t>Katechismus katolické církve nám v článku 1396 říká: „Ti, kdo přijímají eucharistii, jsou mnohem úžeji spojeni s Kristem. Stejným pou</w:t>
      </w:r>
      <w:r w:rsidR="00124622">
        <w:t>tem</w:t>
      </w:r>
      <w:r>
        <w:t xml:space="preserve"> je Kristus spojuje se všemi věřícími v jednom jediném těle: v církvi“.</w:t>
      </w:r>
      <w:r w:rsidR="00EE11F1">
        <w:t xml:space="preserve"> Jednota s Kristem je vyjádřena několika skutečnostmi. Jednak tím, že přijímáme jeho Tělo a jeho Krev, tím, že usedáme k</w:t>
      </w:r>
      <w:r w:rsidR="0027736C">
        <w:t> </w:t>
      </w:r>
      <w:r w:rsidR="00EE11F1">
        <w:t>hostině</w:t>
      </w:r>
      <w:r w:rsidR="0027736C">
        <w:t>,</w:t>
      </w:r>
      <w:r w:rsidR="00EE11F1">
        <w:t xml:space="preserve"> a pak také tím, že se připojujeme ke Kristově oběti</w:t>
      </w:r>
      <w:r w:rsidR="0027736C">
        <w:t>.</w:t>
      </w:r>
    </w:p>
    <w:p w:rsidR="007E68FE" w:rsidRDefault="007E68FE"/>
    <w:p w:rsidR="00EE11F1" w:rsidRPr="00EE11F1" w:rsidRDefault="00EE11F1">
      <w:pPr>
        <w:rPr>
          <w:i/>
        </w:rPr>
      </w:pPr>
      <w:r>
        <w:rPr>
          <w:i/>
        </w:rPr>
        <w:t>Tělo a Krev</w:t>
      </w:r>
    </w:p>
    <w:p w:rsidR="00EE11F1" w:rsidRDefault="00EE11F1">
      <w:r>
        <w:tab/>
        <w:t>Když Ježíš v předvečer své smrti ustanovoval eucharistii, použil smysly vnímatelnou materii, chléb a víno. A těmto skutečnostem dal nový význam, když z chleba učinil své tělo a z vína svou krev. Ježíš podávání chleba a vína učedníkům doprovodil slovy, ve kterých jim říká, že je to tělo, které se vydává, respektive krev, která se prolévá za ně a za všechny. Ono vydání a prolévání není jen něčím vnějším, ale je něčím, co vstupuje do našeho života. Protože to nejsou vnější skutečnosti (relikvie), ale jedná s o pokrm a nápoj, který přijímáme. Tento pokrm se ale odlišuje od všech ostatních. Zatímco na fyzické rovině platí, že tělo si přeměňuje pokrm ke svému prospěchu (čerpá z něj živiny), tak u eucharistie platí, že ta přetváří nás, a to k podobě Krista. Můžeme říci, že nás s Kristem skutečně sjednocuje. Ne jen teoreticky, ale reálně.</w:t>
      </w:r>
    </w:p>
    <w:p w:rsidR="00EE11F1" w:rsidRDefault="00EE11F1" w:rsidP="00EE11F1">
      <w:r>
        <w:tab/>
        <w:t>Ten, kdo přijímá eucharistii, přijímá Kristovo tělo a jeho krev. Krev představovala v semitském pojetí sídlo života. Přijímáním Ježíšovy krve tedy podle tohoto obrazu přijímáme Kristův život. Velmi intenzivně se s ním sjednocujeme.</w:t>
      </w:r>
    </w:p>
    <w:p w:rsidR="00EE11F1" w:rsidRDefault="00EE11F1" w:rsidP="00EE11F1"/>
    <w:p w:rsidR="00EE11F1" w:rsidRPr="00EE11F1" w:rsidRDefault="00EE11F1">
      <w:pPr>
        <w:rPr>
          <w:i/>
        </w:rPr>
      </w:pPr>
      <w:r>
        <w:rPr>
          <w:i/>
        </w:rPr>
        <w:t>Hostina</w:t>
      </w:r>
    </w:p>
    <w:p w:rsidR="00EE11F1" w:rsidRDefault="00EE11F1" w:rsidP="003441EE">
      <w:pPr>
        <w:ind w:firstLine="708"/>
      </w:pPr>
      <w:r>
        <w:t xml:space="preserve">Slavení mše svaté je také hostinou. V Písmu svatém nacházíme několik textů, které hovoří o hostině, či užívají pro nebeské království právě obraz hostiny. Dokonce i jedna z nejvýznamnějších obětí, které se přinášely v Jeruzalémském chrámě, nesla prvky hostiny (srov. Lv </w:t>
      </w:r>
      <w:r w:rsidR="003441EE">
        <w:t xml:space="preserve">3). Pro orientální národy je zcela přirozenou skutečností jejich pohostinnost. Host je </w:t>
      </w:r>
      <w:r w:rsidR="003441EE">
        <w:lastRenderedPageBreak/>
        <w:t xml:space="preserve">nedotknutelný a je tím, komu dávám to nejlepší, co mám. Stolování posiluje pouto, vyjadřovalo určitou účast na životě spolustolovníka. Proto židé nesměli například stolovat s pohany. Proto je také Ježíši vytýkáno, že jí s celníky a hříšníky – má podíl na jejich životech. </w:t>
      </w:r>
    </w:p>
    <w:p w:rsidR="003441EE" w:rsidRDefault="00EE11F1" w:rsidP="003441EE">
      <w:pPr>
        <w:ind w:firstLine="708"/>
      </w:pPr>
      <w:r>
        <w:t>Ježíšovými slovy vez</w:t>
      </w:r>
      <w:r w:rsidR="0098637B">
        <w:t>měte, jezte, pijte, jsme pozváni</w:t>
      </w:r>
      <w:r>
        <w:t xml:space="preserve"> na hostinu. </w:t>
      </w:r>
      <w:r w:rsidR="003441EE">
        <w:t>Spolu s Ježíšem k této hostině usedáme a máme tak podíl na jeho životě. Tato hostina je slavena v předvečer Ježíšovy smrti a je jejím svátostným předznamenáním. Skrze eucharistii, která je hostinou, máme tedy podíl, mimo jiné, také na Ježíšově velikonočním tajemství a v tomto tajemství se s ním sjednocujeme – umíráme s ním, abychom s ním vstali k novému životu.</w:t>
      </w:r>
    </w:p>
    <w:p w:rsidR="003441EE" w:rsidRPr="0098637B" w:rsidRDefault="003441EE" w:rsidP="003441EE">
      <w:pPr>
        <w:ind w:firstLine="708"/>
        <w:rPr>
          <w:color w:val="C0504D" w:themeColor="accent2"/>
        </w:rPr>
      </w:pPr>
    </w:p>
    <w:p w:rsidR="00EE11F1" w:rsidRPr="00EE11F1" w:rsidRDefault="00EE11F1">
      <w:pPr>
        <w:rPr>
          <w:i/>
        </w:rPr>
      </w:pPr>
      <w:r>
        <w:rPr>
          <w:i/>
        </w:rPr>
        <w:t>Připojení se k oběti</w:t>
      </w:r>
    </w:p>
    <w:p w:rsidR="005D6AF3" w:rsidRDefault="003441EE" w:rsidP="00E26FBF">
      <w:pPr>
        <w:ind w:firstLine="708"/>
      </w:pPr>
      <w:r>
        <w:t>A tím se dostáváme ke třetímu prvku sjednocování s Kristem. Člověk, který přijímá eucharistii, ji nepřijímá jen jako něco vnějšího, něco abstraktního, něco, co s jeho životem nic nedělá. To samé platí o slavení eucharistie. Do slavení mše svaté člověk nevstupuje jako vnější divák, který pozoruje na jevišti divadelní představení, ale jako samotný aktér onoho slavení. II. vatikánský koncil byl v liturgické reformě postaven na principu „</w:t>
      </w:r>
      <w:r>
        <w:rPr>
          <w:b/>
        </w:rPr>
        <w:t>aktivní účast</w:t>
      </w:r>
      <w:r w:rsidR="00791E80">
        <w:rPr>
          <w:b/>
        </w:rPr>
        <w:t>i</w:t>
      </w:r>
      <w:r>
        <w:rPr>
          <w:b/>
        </w:rPr>
        <w:t xml:space="preserve"> věřících</w:t>
      </w:r>
      <w:r>
        <w:t>“</w:t>
      </w:r>
      <w:r w:rsidR="00E26FBF">
        <w:t xml:space="preserve">. Tato aktivní účast se projevuje různým způsobem. Cílem ale je, aby eucharistie nebyla jen něčím vnějším, něčím, co koná kněz, ale aby byla tím, co slaví jednotliví věřící, celé společenství. Aby byla tím, co „prožívá“ každý, kdo se jí účastní. Na začátku bohoslužby slova nás kněz může vyzvat slovy: </w:t>
      </w:r>
      <w:r w:rsidR="00791E80">
        <w:rPr>
          <w:b/>
          <w:i/>
        </w:rPr>
        <w:t>M</w:t>
      </w:r>
      <w:r w:rsidR="00E26FBF" w:rsidRPr="00E26FBF">
        <w:rPr>
          <w:b/>
          <w:i/>
        </w:rPr>
        <w:t>odlete</w:t>
      </w:r>
      <w:r w:rsidR="00E26FBF">
        <w:rPr>
          <w:b/>
          <w:i/>
        </w:rPr>
        <w:t xml:space="preserve"> se, bratři a sestry, aby se má i vaše oběť zalíbila Bohu, Otci všemohoucímu</w:t>
      </w:r>
      <w:r w:rsidR="00E26FBF">
        <w:t>. I vaše oběť. Oběť každého člověka. Člověk přichází do kostela slavit eucharistii, aby se mimo jiného sjednocoval s Kristem, aby i on sám sebe přinášel v oběť Bohu milou. Eucharistie, která nás sjednocuje, vyjadřuje i tento rozměr. Není možné přistupovat k eucharistii (k jejímu slavení a přijímání) a přitom odmítat sjednocovat se tímto způsobem s Kristem. Bez tohoto sjednocování se eucharistie stává něčím nesrozumitelným, pouhým divadlem, něčím nesrozumitelným a pro lidský život v jisté míře zbytečným.</w:t>
      </w:r>
    </w:p>
    <w:p w:rsidR="005D6AF3" w:rsidRPr="00791E80" w:rsidRDefault="005D6AF3">
      <w:pPr>
        <w:rPr>
          <w:color w:val="C0504D" w:themeColor="accent2"/>
        </w:rPr>
      </w:pPr>
    </w:p>
    <w:p w:rsidR="00C76F2C" w:rsidRPr="00C76F2C" w:rsidRDefault="00C76F2C">
      <w:pPr>
        <w:rPr>
          <w:b/>
        </w:rPr>
      </w:pPr>
      <w:r>
        <w:rPr>
          <w:b/>
        </w:rPr>
        <w:t>Eucharistické slavení a jednota</w:t>
      </w:r>
    </w:p>
    <w:p w:rsidR="006902C6" w:rsidRDefault="00E26FBF" w:rsidP="002C58E3">
      <w:pPr>
        <w:rPr>
          <w:rFonts w:eastAsia="Times New Roman"/>
          <w:lang w:eastAsia="cs-CZ"/>
        </w:rPr>
      </w:pPr>
      <w:r>
        <w:tab/>
        <w:t xml:space="preserve">Eucharistie nás ale nesjednocuje jen s Kristem, ale také s ostatními bratry a sestrami. </w:t>
      </w:r>
      <w:r w:rsidRPr="002C58E3">
        <w:t>Pozoruhodným způsobem toto vyjadřujeme při slavení mše svaté jednotlivými úkony, gesty, postoji a zpěvem.</w:t>
      </w:r>
      <w:r w:rsidR="006902C6" w:rsidRPr="002C58E3">
        <w:t xml:space="preserve"> Úvod do Ř</w:t>
      </w:r>
      <w:r w:rsidR="008A1F58" w:rsidRPr="002C58E3">
        <w:t>ímského</w:t>
      </w:r>
      <w:r w:rsidR="006902C6" w:rsidRPr="002C58E3">
        <w:t xml:space="preserve"> misálu se v článku 42 věnuje otázce společných postojů. V článku stojí: „</w:t>
      </w:r>
      <w:r w:rsidR="006902C6" w:rsidRPr="008A1F58">
        <w:rPr>
          <w:rFonts w:eastAsia="Times New Roman"/>
          <w:lang w:eastAsia="cs-CZ"/>
        </w:rPr>
        <w:t>Společné postoje, které všichni</w:t>
      </w:r>
      <w:r w:rsidR="006902C6" w:rsidRPr="002C58E3">
        <w:rPr>
          <w:rFonts w:eastAsia="Times New Roman"/>
          <w:lang w:eastAsia="cs-CZ"/>
        </w:rPr>
        <w:t xml:space="preserve"> účastníci zachovávají, jsou zna</w:t>
      </w:r>
      <w:r w:rsidR="006902C6" w:rsidRPr="008A1F58">
        <w:rPr>
          <w:rFonts w:eastAsia="Times New Roman"/>
          <w:lang w:eastAsia="cs-CZ"/>
        </w:rPr>
        <w:t>mením jednoty členů křesťanského společenství shromážděného k slavení posvátné liturgie. Vyjadřují totiž smýšlení i city účastníků a podporují je</w:t>
      </w:r>
      <w:r w:rsidR="006902C6" w:rsidRPr="002C58E3">
        <w:rPr>
          <w:rFonts w:eastAsia="Times New Roman"/>
          <w:lang w:eastAsia="cs-CZ"/>
        </w:rPr>
        <w:t>“. Můžeme tedy vidět, že to, co se u postojů zdůrazňuje, je, že vyjadřují jednotu.</w:t>
      </w:r>
      <w:r w:rsidR="002C58E3" w:rsidRPr="002C58E3">
        <w:rPr>
          <w:rFonts w:eastAsia="Times New Roman"/>
          <w:lang w:eastAsia="cs-CZ"/>
        </w:rPr>
        <w:t xml:space="preserve"> Článek ještě předtím </w:t>
      </w:r>
      <w:r w:rsidR="002C58E3">
        <w:rPr>
          <w:rFonts w:eastAsia="Times New Roman"/>
          <w:lang w:eastAsia="cs-CZ"/>
        </w:rPr>
        <w:t>zdůrazňuje, že „j</w:t>
      </w:r>
      <w:r w:rsidR="006902C6" w:rsidRPr="006902C6">
        <w:rPr>
          <w:rFonts w:eastAsia="Times New Roman"/>
          <w:lang w:eastAsia="cs-CZ"/>
        </w:rPr>
        <w:t>e tedy třeba věnovat pozornost spíše tomu, co stanoví tyto Všeobecné pokyny a tradované zvyklosti římského obřadu a co přispívá k společnému duchovnímu prospěchu Božího lidu, než vlastním osobním zálibám</w:t>
      </w:r>
      <w:r w:rsidR="002C58E3">
        <w:rPr>
          <w:rFonts w:eastAsia="Times New Roman"/>
          <w:lang w:eastAsia="cs-CZ"/>
        </w:rPr>
        <w:t>“. Článek zdůrazňuje, že ona postoji vyjadřovaná jednota má přednost i před osobní zbožností!</w:t>
      </w:r>
    </w:p>
    <w:p w:rsidR="002C58E3" w:rsidRDefault="002C58E3" w:rsidP="002C58E3">
      <w:pPr>
        <w:rPr>
          <w:rFonts w:eastAsia="Times New Roman"/>
          <w:lang w:eastAsia="cs-CZ"/>
        </w:rPr>
      </w:pPr>
      <w:r>
        <w:rPr>
          <w:rFonts w:eastAsia="Times New Roman"/>
          <w:lang w:eastAsia="cs-CZ"/>
        </w:rPr>
        <w:tab/>
        <w:t>Rovněž společný zpěv vyjadřuje naší jednotu. Zpěv není určen jen pro ty, kteří umí zpívat, není to výplň času, přehlušení ticha, ale je to naše společná modlitba</w:t>
      </w:r>
      <w:r w:rsidR="005125BC">
        <w:rPr>
          <w:rFonts w:eastAsia="Times New Roman"/>
          <w:lang w:eastAsia="cs-CZ"/>
        </w:rPr>
        <w:t>, způsob, jak se společně obracíme k Bohu a jak ho oslavujeme. Je to zpěv, který nás rovněž uvádí do slaveného tajemství.</w:t>
      </w:r>
    </w:p>
    <w:p w:rsidR="005125BC" w:rsidRDefault="005125BC" w:rsidP="002C58E3">
      <w:pPr>
        <w:rPr>
          <w:rFonts w:eastAsia="Times New Roman"/>
          <w:lang w:eastAsia="cs-CZ"/>
        </w:rPr>
      </w:pPr>
      <w:r>
        <w:rPr>
          <w:rFonts w:eastAsia="Times New Roman"/>
          <w:lang w:eastAsia="cs-CZ"/>
        </w:rPr>
        <w:tab/>
        <w:t>Vrcholným okamžikem liturgie, ve kterém se vyjadřuje naše jednota, jsou obřady přijímání.</w:t>
      </w:r>
      <w:r w:rsidR="00067D1D">
        <w:rPr>
          <w:rFonts w:eastAsia="Times New Roman"/>
          <w:lang w:eastAsia="cs-CZ"/>
        </w:rPr>
        <w:t xml:space="preserve"> My můžeme nyní vyzdvihnout následující: modlitba Otčenáš</w:t>
      </w:r>
      <w:r w:rsidR="00055D19">
        <w:rPr>
          <w:rFonts w:eastAsia="Times New Roman"/>
          <w:lang w:eastAsia="cs-CZ"/>
        </w:rPr>
        <w:t>;</w:t>
      </w:r>
      <w:r w:rsidR="00067D1D">
        <w:rPr>
          <w:rFonts w:eastAsia="Times New Roman"/>
          <w:lang w:eastAsia="cs-CZ"/>
        </w:rPr>
        <w:t xml:space="preserve"> po</w:t>
      </w:r>
      <w:r w:rsidR="00055D19">
        <w:rPr>
          <w:rFonts w:eastAsia="Times New Roman"/>
          <w:lang w:eastAsia="cs-CZ"/>
        </w:rPr>
        <w:t>zdravení pokoje;</w:t>
      </w:r>
      <w:r w:rsidR="00067D1D">
        <w:rPr>
          <w:rFonts w:eastAsia="Times New Roman"/>
          <w:lang w:eastAsia="cs-CZ"/>
        </w:rPr>
        <w:t xml:space="preserve"> </w:t>
      </w:r>
      <w:r w:rsidR="00055D19">
        <w:rPr>
          <w:rFonts w:eastAsia="Times New Roman"/>
          <w:lang w:eastAsia="cs-CZ"/>
        </w:rPr>
        <w:t xml:space="preserve">lámání chleba a </w:t>
      </w:r>
      <w:r w:rsidR="00067D1D">
        <w:rPr>
          <w:rFonts w:eastAsia="Times New Roman"/>
          <w:lang w:eastAsia="cs-CZ"/>
        </w:rPr>
        <w:t>vpouštění částečky do kalichu</w:t>
      </w:r>
      <w:r w:rsidR="00055D19">
        <w:rPr>
          <w:rFonts w:eastAsia="Times New Roman"/>
          <w:lang w:eastAsia="cs-CZ"/>
        </w:rPr>
        <w:t>;</w:t>
      </w:r>
      <w:r w:rsidR="00067D1D">
        <w:rPr>
          <w:rFonts w:eastAsia="Times New Roman"/>
          <w:lang w:eastAsia="cs-CZ"/>
        </w:rPr>
        <w:t xml:space="preserve"> a přijímání.</w:t>
      </w:r>
    </w:p>
    <w:p w:rsidR="00B31863" w:rsidRDefault="00B31863" w:rsidP="002C58E3">
      <w:pPr>
        <w:rPr>
          <w:rFonts w:eastAsia="Times New Roman"/>
          <w:lang w:eastAsia="cs-CZ"/>
        </w:rPr>
      </w:pPr>
    </w:p>
    <w:p w:rsidR="00B31863" w:rsidRDefault="00B31863" w:rsidP="002C58E3">
      <w:pPr>
        <w:rPr>
          <w:rFonts w:eastAsia="Times New Roman"/>
          <w:i/>
          <w:lang w:eastAsia="cs-CZ"/>
        </w:rPr>
      </w:pPr>
      <w:r>
        <w:rPr>
          <w:rFonts w:eastAsia="Times New Roman"/>
          <w:i/>
          <w:lang w:eastAsia="cs-CZ"/>
        </w:rPr>
        <w:t>Modlitba Otčenáš</w:t>
      </w:r>
    </w:p>
    <w:p w:rsidR="00B31863" w:rsidRPr="006902C6" w:rsidRDefault="00B31863" w:rsidP="002C58E3">
      <w:pPr>
        <w:rPr>
          <w:rFonts w:eastAsia="Times New Roman"/>
          <w:lang w:eastAsia="cs-CZ"/>
        </w:rPr>
      </w:pPr>
      <w:r>
        <w:rPr>
          <w:rFonts w:eastAsia="Times New Roman"/>
          <w:lang w:eastAsia="cs-CZ"/>
        </w:rPr>
        <w:tab/>
        <w:t xml:space="preserve">Jedná se o modlitbu, kterou nás naučil Ježíš. V této modlitbě se k Bohu každý z nás obrací s oslovením „Otče“. Je-li Bůh mým Otcem i tvým Otcem, jsme zároveň sourozenci. A </w:t>
      </w:r>
      <w:r>
        <w:rPr>
          <w:rFonts w:eastAsia="Times New Roman"/>
          <w:lang w:eastAsia="cs-CZ"/>
        </w:rPr>
        <w:lastRenderedPageBreak/>
        <w:t>jako sourozenci také prožíváme svůj život, svůj vztah. Modlitba Otčenáš, v níž všichni v jeden okamžik voláme „Otče“, nám rovněž zdůrazňuje, že je zde, vedle mě, můj bratr a že si vyžaduje mou pozornost, mou blízkost.</w:t>
      </w:r>
    </w:p>
    <w:p w:rsidR="006902C6" w:rsidRDefault="006902C6"/>
    <w:p w:rsidR="00B31863" w:rsidRDefault="00B31863">
      <w:pPr>
        <w:rPr>
          <w:i/>
        </w:rPr>
      </w:pPr>
      <w:r>
        <w:rPr>
          <w:i/>
        </w:rPr>
        <w:t>Pozdravení pokoje</w:t>
      </w:r>
    </w:p>
    <w:p w:rsidR="00B31863" w:rsidRDefault="00B31863">
      <w:r>
        <w:tab/>
        <w:t>Jedná se o pozoruhodné gesto, které je bohužel častokrát mylně interpretováno, jako gesto smíření, jak úkon, o kterém Ježíš mluví v Matoušově evangeliu – vzpomeneš-li, že tvůj bratr má něco proti tobě, nech tam svůj dar před oltářem a jdi se napřed se svým bratrem… (Mt 5,23n). Vzájemné přání pokoje ale není gestem smíření – to už máme dávno být! Je to gesto jednoty. Úvod do Římského misálu nám k tomu v článku 82 říká: „následuje pozdravení pokoje, jímž církev vyprošuje pokoj a jednotu pro sebe a pro celou lidskou rodinu, a věřící tak vyjadřují církevní společenství a vzájemnou lásku, dříve než přijmou svátost“.</w:t>
      </w:r>
    </w:p>
    <w:p w:rsidR="00B31863" w:rsidRDefault="00B31863"/>
    <w:p w:rsidR="00B31863" w:rsidRPr="00B31863" w:rsidRDefault="00B31863">
      <w:pPr>
        <w:rPr>
          <w:i/>
        </w:rPr>
      </w:pPr>
      <w:r>
        <w:rPr>
          <w:i/>
        </w:rPr>
        <w:t>Lámání chleba a vpouštění částečky eucharistického chleba do kalichu</w:t>
      </w:r>
    </w:p>
    <w:p w:rsidR="00B31863" w:rsidRDefault="00B31863" w:rsidP="00B31863">
      <w:r>
        <w:tab/>
        <w:t>Jedná se o další gesto, které vyjadřuje jednotu. Článek 83 k tomu říká: „úkon lámání chleba (…) vyjadřuje skutečnost, že množství věřících vytváří jedno tělo (1 Kor 10,17) v přijímání z jednoho chleba života, kterým je Kristus“.</w:t>
      </w:r>
    </w:p>
    <w:p w:rsidR="00B31863" w:rsidRDefault="00B31863" w:rsidP="00B31863">
      <w:r>
        <w:tab/>
        <w:t>Tento úkon je následován vpouštěním částečky eucharistického chleba do kalicha I toto gesto vyjadřuje jednotu, a to ne jen jednotu oběti (těla a krve), ale také naši jednotu s Římskou církví, s papežem.</w:t>
      </w:r>
      <w:r w:rsidR="00055D19">
        <w:t xml:space="preserve"> Jedná se totiž o starodávné gesto pocházející z Říma. Zde papež slavil mši svatou a následně dával svým biskupům část proměněné eucharistie, kterou oni přinášeli do míst, kde slavili mši svatou a kterou následně vpouštěli do eucharistického kalicha, aby vyjádřili to, že jednají ve spojitosti s římským biskupem.</w:t>
      </w:r>
    </w:p>
    <w:p w:rsidR="00B31863" w:rsidRDefault="00B31863"/>
    <w:p w:rsidR="00055D19" w:rsidRPr="00055D19" w:rsidRDefault="00055D19">
      <w:pPr>
        <w:rPr>
          <w:i/>
        </w:rPr>
      </w:pPr>
      <w:r>
        <w:rPr>
          <w:i/>
        </w:rPr>
        <w:t>Svaté přijímání</w:t>
      </w:r>
    </w:p>
    <w:p w:rsidR="00B31863" w:rsidRDefault="005556CA">
      <w:r>
        <w:tab/>
        <w:t>Posledním úkonem, který nyní chceme vyzdvihnout a ve kterém je vyjadřována naše jednota, je svaté přijímání. V něm se nesjednocujeme jen s Kristem, ale také se všemi, kteří přistupují k svatému přijímání! Říkali jsme, že mše svatá je také hostinou, ve které přijímáme úděl toho, s kým stolujeme. Slavení mše svaté tedy od člověka vyžaduje, aby měl o druhého zájem. Aby to nebyl jen ten soused v lavici. Při přistupování k svatému přijímání vyjadřuji to, že chci mít o druhého zájem, že se chci starat o to, čím žije, že ho chci poznávat. Není tedy vůbec možné prožívat aktivní účast na mši svaté (tedy ji slavit) jen tím způsobem, že jsem v kostele na mši a hned po ní odejdu a týden o mně nikdo neví a já se o nikoho nezajímám. Je skutečně divné, když slavím mši svatou (pravidelně v určitém kostele a v určitý čas) a po několika letech vůbec nevím, kdo do toho kostela chodí (znám dotyčného jen od vidění, ale vůbec nic o něm nevím).</w:t>
      </w:r>
    </w:p>
    <w:p w:rsidR="00442132" w:rsidRDefault="00442132">
      <w:r>
        <w:tab/>
        <w:t>Při svatém přijímání hraje znovu velmi důležitou úlohu zpěv (ten nesmí být nikdy vynechán). Právě zpěvem vyjadřujeme zjevným způsobem svou jednotu. Přijetí svatého přijímání by nemělo být okamžikem, kdy se posadíme a zavřeme do své ulity (spojujeme se s Kristem). Ano, svaté přijímání vyžaduje ticho, ve kterém se setkávám s Kristem, kterého jsem v eucharistii přijal. Ale vyžaduje také pohled na druhé a vstoupení do rozhovoru, do modlitby s nimi. A to má právě vyjadřovat, k tomu má napomáhat společný zpěv. Je znovu trochu proti smyslu eucharistie, pokud ze zbožnosti setrvávám déle v tiché modlitbě a odmítám zapojit se do společného zpěvu.</w:t>
      </w:r>
    </w:p>
    <w:p w:rsidR="00B31863" w:rsidRDefault="00B31863"/>
    <w:p w:rsidR="00BD2289" w:rsidRDefault="00BD2289" w:rsidP="00BD2289">
      <w:pPr>
        <w:ind w:firstLine="708"/>
      </w:pPr>
      <w:r>
        <w:t>Na slavnost Těla a Krve Páně se v modlitbě nad dary modlíme: „Klademe, Bože, na tvůj oltář tyto dary, které jsou obrazem jednoty: chléb sebraný z mnoha zrn a víno z mnoha hroznů, spojených v jedno; a prosíme tě, veď svou církev k jednotě a naplň ji svým pokojem“. Eucharistie a jednota. Tato dvě slova patří bezpodmínečně k sobě. Tyto dvě skutečnosti nelze od sebe odtrhovat.</w:t>
      </w:r>
    </w:p>
    <w:p w:rsidR="00B31863" w:rsidRPr="00B31863" w:rsidRDefault="00055D19">
      <w:r>
        <w:rPr>
          <w:rFonts w:eastAsia="Times New Roman"/>
          <w:lang w:eastAsia="cs-CZ"/>
        </w:rPr>
        <w:lastRenderedPageBreak/>
        <w:tab/>
        <w:t>V eucharistické modlitbě se opakovaně objevují modlitby, ve kterých prosíme o naši jednotu. Tak například ve třetí eucharistické modlitbě prosíme: „smiluj se nad svými rozptýlenými syny, abychom všichni byli jedno v tobě“. I jednotlivé modlitby mše svaté se stále znovu a znovu vrací k tomu, že jsme spojeni v</w:t>
      </w:r>
      <w:r w:rsidR="00791E80">
        <w:rPr>
          <w:rFonts w:eastAsia="Times New Roman"/>
          <w:lang w:eastAsia="cs-CZ"/>
        </w:rPr>
        <w:t xml:space="preserve"> </w:t>
      </w:r>
      <w:r>
        <w:rPr>
          <w:rFonts w:eastAsia="Times New Roman"/>
          <w:lang w:eastAsia="cs-CZ"/>
        </w:rPr>
        <w:t xml:space="preserve">jedno. </w:t>
      </w:r>
      <w:r>
        <w:t>Jak je smutné a bolestné, když ve slavení mše svaté tuto jednotu tak častokrát odmítáme, či pošlapáváme (rozdělení napříč generacemi (nepřijímání dětí v kostele, neohleduplnost rodičů vůči ostatním v kostele…); napříč rodinami; rozdělení, které přináší „větší“ zbožnost (rozdělení z postojů v modlitbě)). Ukazuje to na naše nepochopení toho, co nám Ježíš odkázal prostřednictvím svých slov – to konejte na mou památku – a co první učedníci pochopili a velmi intenzivně prožívali. Slavení mše svatá z nás má vytvářet jedno společenství, jeho hlavním cílem je naše jednota!!!</w:t>
      </w:r>
    </w:p>
    <w:sectPr w:rsidR="00B31863" w:rsidRPr="00B31863" w:rsidSect="00227C5E">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05C9D" w:rsidRDefault="00D05C9D" w:rsidP="003441EE">
      <w:r>
        <w:separator/>
      </w:r>
    </w:p>
  </w:endnote>
  <w:endnote w:type="continuationSeparator" w:id="0">
    <w:p w:rsidR="00D05C9D" w:rsidRDefault="00D05C9D" w:rsidP="003441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Calibri">
    <w:panose1 w:val="020F0502020204030204"/>
    <w:charset w:val="EE"/>
    <w:family w:val="swiss"/>
    <w:pitch w:val="variable"/>
    <w:sig w:usb0="E00002FF" w:usb1="4000ACFF" w:usb2="00000001" w:usb3="00000000" w:csb0="0000019F" w:csb1="00000000"/>
  </w:font>
  <w:font w:name="Cambria">
    <w:panose1 w:val="02040503050406030204"/>
    <w:charset w:val="EE"/>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05C9D" w:rsidRDefault="00D05C9D" w:rsidP="003441EE">
      <w:r>
        <w:separator/>
      </w:r>
    </w:p>
  </w:footnote>
  <w:footnote w:type="continuationSeparator" w:id="0">
    <w:p w:rsidR="00D05C9D" w:rsidRDefault="00D05C9D" w:rsidP="003441E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276D8"/>
    <w:rsid w:val="00055D19"/>
    <w:rsid w:val="00067D1D"/>
    <w:rsid w:val="00085E7A"/>
    <w:rsid w:val="00095C73"/>
    <w:rsid w:val="00124622"/>
    <w:rsid w:val="001276D8"/>
    <w:rsid w:val="00204C7E"/>
    <w:rsid w:val="00227C5E"/>
    <w:rsid w:val="00266515"/>
    <w:rsid w:val="0027736C"/>
    <w:rsid w:val="002C58E3"/>
    <w:rsid w:val="002F505F"/>
    <w:rsid w:val="003441EE"/>
    <w:rsid w:val="00442132"/>
    <w:rsid w:val="004B5799"/>
    <w:rsid w:val="005125BC"/>
    <w:rsid w:val="005556CA"/>
    <w:rsid w:val="00575B30"/>
    <w:rsid w:val="005C616B"/>
    <w:rsid w:val="005D4F05"/>
    <w:rsid w:val="005D6AF3"/>
    <w:rsid w:val="006902C6"/>
    <w:rsid w:val="006F0B37"/>
    <w:rsid w:val="007257BC"/>
    <w:rsid w:val="0078123A"/>
    <w:rsid w:val="00786C82"/>
    <w:rsid w:val="00791E80"/>
    <w:rsid w:val="007E68FE"/>
    <w:rsid w:val="008A1F58"/>
    <w:rsid w:val="0096566F"/>
    <w:rsid w:val="0098637B"/>
    <w:rsid w:val="009D0BFA"/>
    <w:rsid w:val="009E2DA7"/>
    <w:rsid w:val="00A44CBA"/>
    <w:rsid w:val="00B31863"/>
    <w:rsid w:val="00BD2289"/>
    <w:rsid w:val="00C76F2C"/>
    <w:rsid w:val="00D05C9D"/>
    <w:rsid w:val="00D21C61"/>
    <w:rsid w:val="00E26FBF"/>
    <w:rsid w:val="00EE11F1"/>
    <w:rsid w:val="00F77599"/>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sz w:val="24"/>
        <w:szCs w:val="24"/>
        <w:lang w:val="cs-CZ"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F77599"/>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Textpoznpodarou">
    <w:name w:val="footnote text"/>
    <w:basedOn w:val="Normln"/>
    <w:link w:val="TextpoznpodarouChar"/>
    <w:uiPriority w:val="99"/>
    <w:semiHidden/>
    <w:unhideWhenUsed/>
    <w:rsid w:val="003441EE"/>
    <w:rPr>
      <w:sz w:val="20"/>
      <w:szCs w:val="20"/>
    </w:rPr>
  </w:style>
  <w:style w:type="character" w:customStyle="1" w:styleId="TextpoznpodarouChar">
    <w:name w:val="Text pozn. pod čarou Char"/>
    <w:basedOn w:val="Standardnpsmoodstavce"/>
    <w:link w:val="Textpoznpodarou"/>
    <w:uiPriority w:val="99"/>
    <w:semiHidden/>
    <w:rsid w:val="003441EE"/>
    <w:rPr>
      <w:sz w:val="20"/>
      <w:szCs w:val="20"/>
    </w:rPr>
  </w:style>
  <w:style w:type="character" w:styleId="Znakapoznpodarou">
    <w:name w:val="footnote reference"/>
    <w:basedOn w:val="Standardnpsmoodstavce"/>
    <w:uiPriority w:val="99"/>
    <w:semiHidden/>
    <w:unhideWhenUsed/>
    <w:rsid w:val="003441EE"/>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sz w:val="24"/>
        <w:szCs w:val="24"/>
        <w:lang w:val="cs-CZ"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F77599"/>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Textpoznpodarou">
    <w:name w:val="footnote text"/>
    <w:basedOn w:val="Normln"/>
    <w:link w:val="TextpoznpodarouChar"/>
    <w:uiPriority w:val="99"/>
    <w:semiHidden/>
    <w:unhideWhenUsed/>
    <w:rsid w:val="003441EE"/>
    <w:rPr>
      <w:sz w:val="20"/>
      <w:szCs w:val="20"/>
    </w:rPr>
  </w:style>
  <w:style w:type="character" w:customStyle="1" w:styleId="TextpoznpodarouChar">
    <w:name w:val="Text pozn. pod čarou Char"/>
    <w:basedOn w:val="Standardnpsmoodstavce"/>
    <w:link w:val="Textpoznpodarou"/>
    <w:uiPriority w:val="99"/>
    <w:semiHidden/>
    <w:rsid w:val="003441EE"/>
    <w:rPr>
      <w:sz w:val="20"/>
      <w:szCs w:val="20"/>
    </w:rPr>
  </w:style>
  <w:style w:type="character" w:styleId="Znakapoznpodarou">
    <w:name w:val="footnote reference"/>
    <w:basedOn w:val="Standardnpsmoodstavce"/>
    <w:uiPriority w:val="99"/>
    <w:semiHidden/>
    <w:unhideWhenUsed/>
    <w:rsid w:val="003441EE"/>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49041418">
      <w:bodyDiv w:val="1"/>
      <w:marLeft w:val="0"/>
      <w:marRight w:val="0"/>
      <w:marTop w:val="0"/>
      <w:marBottom w:val="0"/>
      <w:divBdr>
        <w:top w:val="none" w:sz="0" w:space="0" w:color="auto"/>
        <w:left w:val="none" w:sz="0" w:space="0" w:color="auto"/>
        <w:bottom w:val="none" w:sz="0" w:space="0" w:color="auto"/>
        <w:right w:val="none" w:sz="0" w:space="0" w:color="auto"/>
      </w:divBdr>
      <w:divsChild>
        <w:div w:id="424158690">
          <w:marLeft w:val="0"/>
          <w:marRight w:val="0"/>
          <w:marTop w:val="0"/>
          <w:marBottom w:val="0"/>
          <w:divBdr>
            <w:top w:val="none" w:sz="0" w:space="0" w:color="auto"/>
            <w:left w:val="none" w:sz="0" w:space="0" w:color="auto"/>
            <w:bottom w:val="none" w:sz="0" w:space="0" w:color="auto"/>
            <w:right w:val="none" w:sz="0" w:space="0" w:color="auto"/>
          </w:divBdr>
        </w:div>
        <w:div w:id="1728722576">
          <w:marLeft w:val="0"/>
          <w:marRight w:val="0"/>
          <w:marTop w:val="0"/>
          <w:marBottom w:val="0"/>
          <w:divBdr>
            <w:top w:val="none" w:sz="0" w:space="0" w:color="auto"/>
            <w:left w:val="none" w:sz="0" w:space="0" w:color="auto"/>
            <w:bottom w:val="none" w:sz="0" w:space="0" w:color="auto"/>
            <w:right w:val="none" w:sz="0" w:space="0" w:color="auto"/>
          </w:divBdr>
        </w:div>
        <w:div w:id="1318531256">
          <w:marLeft w:val="0"/>
          <w:marRight w:val="0"/>
          <w:marTop w:val="0"/>
          <w:marBottom w:val="0"/>
          <w:divBdr>
            <w:top w:val="none" w:sz="0" w:space="0" w:color="auto"/>
            <w:left w:val="none" w:sz="0" w:space="0" w:color="auto"/>
            <w:bottom w:val="none" w:sz="0" w:space="0" w:color="auto"/>
            <w:right w:val="none" w:sz="0" w:space="0" w:color="auto"/>
          </w:divBdr>
        </w:div>
        <w:div w:id="510603102">
          <w:marLeft w:val="0"/>
          <w:marRight w:val="0"/>
          <w:marTop w:val="0"/>
          <w:marBottom w:val="0"/>
          <w:divBdr>
            <w:top w:val="none" w:sz="0" w:space="0" w:color="auto"/>
            <w:left w:val="none" w:sz="0" w:space="0" w:color="auto"/>
            <w:bottom w:val="none" w:sz="0" w:space="0" w:color="auto"/>
            <w:right w:val="none" w:sz="0" w:space="0" w:color="auto"/>
          </w:divBdr>
        </w:div>
      </w:divsChild>
    </w:div>
    <w:div w:id="984511203">
      <w:bodyDiv w:val="1"/>
      <w:marLeft w:val="0"/>
      <w:marRight w:val="0"/>
      <w:marTop w:val="0"/>
      <w:marBottom w:val="0"/>
      <w:divBdr>
        <w:top w:val="none" w:sz="0" w:space="0" w:color="auto"/>
        <w:left w:val="none" w:sz="0" w:space="0" w:color="auto"/>
        <w:bottom w:val="none" w:sz="0" w:space="0" w:color="auto"/>
        <w:right w:val="none" w:sz="0" w:space="0" w:color="auto"/>
      </w:divBdr>
      <w:divsChild>
        <w:div w:id="788276046">
          <w:marLeft w:val="0"/>
          <w:marRight w:val="0"/>
          <w:marTop w:val="0"/>
          <w:marBottom w:val="0"/>
          <w:divBdr>
            <w:top w:val="none" w:sz="0" w:space="0" w:color="auto"/>
            <w:left w:val="none" w:sz="0" w:space="0" w:color="auto"/>
            <w:bottom w:val="none" w:sz="0" w:space="0" w:color="auto"/>
            <w:right w:val="none" w:sz="0" w:space="0" w:color="auto"/>
          </w:divBdr>
        </w:div>
        <w:div w:id="1965580543">
          <w:marLeft w:val="0"/>
          <w:marRight w:val="0"/>
          <w:marTop w:val="0"/>
          <w:marBottom w:val="0"/>
          <w:divBdr>
            <w:top w:val="none" w:sz="0" w:space="0" w:color="auto"/>
            <w:left w:val="none" w:sz="0" w:space="0" w:color="auto"/>
            <w:bottom w:val="none" w:sz="0" w:space="0" w:color="auto"/>
            <w:right w:val="none" w:sz="0" w:space="0" w:color="auto"/>
          </w:divBdr>
        </w:div>
        <w:div w:id="843932644">
          <w:marLeft w:val="0"/>
          <w:marRight w:val="0"/>
          <w:marTop w:val="0"/>
          <w:marBottom w:val="0"/>
          <w:divBdr>
            <w:top w:val="none" w:sz="0" w:space="0" w:color="auto"/>
            <w:left w:val="none" w:sz="0" w:space="0" w:color="auto"/>
            <w:bottom w:val="none" w:sz="0" w:space="0" w:color="auto"/>
            <w:right w:val="none" w:sz="0" w:space="0" w:color="auto"/>
          </w:divBdr>
        </w:div>
      </w:divsChild>
    </w:div>
    <w:div w:id="1057708796">
      <w:bodyDiv w:val="1"/>
      <w:marLeft w:val="0"/>
      <w:marRight w:val="0"/>
      <w:marTop w:val="0"/>
      <w:marBottom w:val="0"/>
      <w:divBdr>
        <w:top w:val="none" w:sz="0" w:space="0" w:color="auto"/>
        <w:left w:val="none" w:sz="0" w:space="0" w:color="auto"/>
        <w:bottom w:val="none" w:sz="0" w:space="0" w:color="auto"/>
        <w:right w:val="none" w:sz="0" w:space="0" w:color="auto"/>
      </w:divBdr>
      <w:divsChild>
        <w:div w:id="1957757485">
          <w:marLeft w:val="0"/>
          <w:marRight w:val="0"/>
          <w:marTop w:val="0"/>
          <w:marBottom w:val="0"/>
          <w:divBdr>
            <w:top w:val="none" w:sz="0" w:space="0" w:color="auto"/>
            <w:left w:val="none" w:sz="0" w:space="0" w:color="auto"/>
            <w:bottom w:val="none" w:sz="0" w:space="0" w:color="auto"/>
            <w:right w:val="none" w:sz="0" w:space="0" w:color="auto"/>
          </w:divBdr>
        </w:div>
        <w:div w:id="67240063">
          <w:marLeft w:val="0"/>
          <w:marRight w:val="0"/>
          <w:marTop w:val="0"/>
          <w:marBottom w:val="0"/>
          <w:divBdr>
            <w:top w:val="none" w:sz="0" w:space="0" w:color="auto"/>
            <w:left w:val="none" w:sz="0" w:space="0" w:color="auto"/>
            <w:bottom w:val="none" w:sz="0" w:space="0" w:color="auto"/>
            <w:right w:val="none" w:sz="0" w:space="0" w:color="auto"/>
          </w:divBdr>
        </w:div>
        <w:div w:id="353773795">
          <w:marLeft w:val="0"/>
          <w:marRight w:val="0"/>
          <w:marTop w:val="0"/>
          <w:marBottom w:val="0"/>
          <w:divBdr>
            <w:top w:val="none" w:sz="0" w:space="0" w:color="auto"/>
            <w:left w:val="none" w:sz="0" w:space="0" w:color="auto"/>
            <w:bottom w:val="none" w:sz="0" w:space="0" w:color="auto"/>
            <w:right w:val="none" w:sz="0" w:space="0" w:color="auto"/>
          </w:divBdr>
        </w:div>
        <w:div w:id="292057572">
          <w:marLeft w:val="0"/>
          <w:marRight w:val="0"/>
          <w:marTop w:val="0"/>
          <w:marBottom w:val="0"/>
          <w:divBdr>
            <w:top w:val="none" w:sz="0" w:space="0" w:color="auto"/>
            <w:left w:val="none" w:sz="0" w:space="0" w:color="auto"/>
            <w:bottom w:val="none" w:sz="0" w:space="0" w:color="auto"/>
            <w:right w:val="none" w:sz="0" w:space="0" w:color="auto"/>
          </w:divBdr>
        </w:div>
        <w:div w:id="1772622481">
          <w:marLeft w:val="0"/>
          <w:marRight w:val="0"/>
          <w:marTop w:val="0"/>
          <w:marBottom w:val="0"/>
          <w:divBdr>
            <w:top w:val="none" w:sz="0" w:space="0" w:color="auto"/>
            <w:left w:val="none" w:sz="0" w:space="0" w:color="auto"/>
            <w:bottom w:val="none" w:sz="0" w:space="0" w:color="auto"/>
            <w:right w:val="none" w:sz="0" w:space="0" w:color="auto"/>
          </w:divBdr>
        </w:div>
      </w:divsChild>
    </w:div>
    <w:div w:id="1299382710">
      <w:bodyDiv w:val="1"/>
      <w:marLeft w:val="0"/>
      <w:marRight w:val="0"/>
      <w:marTop w:val="0"/>
      <w:marBottom w:val="0"/>
      <w:divBdr>
        <w:top w:val="none" w:sz="0" w:space="0" w:color="auto"/>
        <w:left w:val="none" w:sz="0" w:space="0" w:color="auto"/>
        <w:bottom w:val="none" w:sz="0" w:space="0" w:color="auto"/>
        <w:right w:val="none" w:sz="0" w:space="0" w:color="auto"/>
      </w:divBdr>
      <w:divsChild>
        <w:div w:id="1587108911">
          <w:marLeft w:val="0"/>
          <w:marRight w:val="0"/>
          <w:marTop w:val="0"/>
          <w:marBottom w:val="0"/>
          <w:divBdr>
            <w:top w:val="none" w:sz="0" w:space="0" w:color="auto"/>
            <w:left w:val="none" w:sz="0" w:space="0" w:color="auto"/>
            <w:bottom w:val="none" w:sz="0" w:space="0" w:color="auto"/>
            <w:right w:val="none" w:sz="0" w:space="0" w:color="auto"/>
          </w:divBdr>
        </w:div>
        <w:div w:id="649140681">
          <w:marLeft w:val="0"/>
          <w:marRight w:val="0"/>
          <w:marTop w:val="0"/>
          <w:marBottom w:val="0"/>
          <w:divBdr>
            <w:top w:val="none" w:sz="0" w:space="0" w:color="auto"/>
            <w:left w:val="none" w:sz="0" w:space="0" w:color="auto"/>
            <w:bottom w:val="none" w:sz="0" w:space="0" w:color="auto"/>
            <w:right w:val="none" w:sz="0" w:space="0" w:color="auto"/>
          </w:divBdr>
        </w:div>
        <w:div w:id="820385060">
          <w:marLeft w:val="0"/>
          <w:marRight w:val="0"/>
          <w:marTop w:val="0"/>
          <w:marBottom w:val="0"/>
          <w:divBdr>
            <w:top w:val="none" w:sz="0" w:space="0" w:color="auto"/>
            <w:left w:val="none" w:sz="0" w:space="0" w:color="auto"/>
            <w:bottom w:val="none" w:sz="0" w:space="0" w:color="auto"/>
            <w:right w:val="none" w:sz="0" w:space="0" w:color="auto"/>
          </w:divBdr>
        </w:div>
        <w:div w:id="550533866">
          <w:marLeft w:val="0"/>
          <w:marRight w:val="0"/>
          <w:marTop w:val="0"/>
          <w:marBottom w:val="0"/>
          <w:divBdr>
            <w:top w:val="none" w:sz="0" w:space="0" w:color="auto"/>
            <w:left w:val="none" w:sz="0" w:space="0" w:color="auto"/>
            <w:bottom w:val="none" w:sz="0" w:space="0" w:color="auto"/>
            <w:right w:val="none" w:sz="0" w:space="0" w:color="auto"/>
          </w:divBdr>
        </w:div>
        <w:div w:id="53380885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DAC01ED-F230-4DBA-A7B3-39BEF1B970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1698</Words>
  <Characters>10021</Characters>
  <Application>Microsoft Office Word</Application>
  <DocSecurity>0</DocSecurity>
  <Lines>83</Lines>
  <Paragraphs>23</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11696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uzivatel</dc:creator>
  <cp:lastModifiedBy>uzivatel</cp:lastModifiedBy>
  <cp:revision>2</cp:revision>
  <dcterms:created xsi:type="dcterms:W3CDTF">2015-02-13T11:52:00Z</dcterms:created>
  <dcterms:modified xsi:type="dcterms:W3CDTF">2015-02-13T11:52:00Z</dcterms:modified>
</cp:coreProperties>
</file>